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Türkiye Episkoposlarının Visita ad Limina ziyareti </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(Havari mezarlarının eşiğine ziyaret)</w:t>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5-9 Şubat 2024 tarihlerinde Türkiye Katolik Episkoposlar Konferansı üyeleri ad limina Apostolorum, yani Havari Mezar eşiklerine ziyaret için Roma'ya gittiler. </w:t>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Bu ziyaretler, episkoposların Papa'ya kendi episkoposluk bölgelerinde kaydedilen ilerlemeler hakkında bilgi verdikleri ve yanıtlar aldıkları özel zamanlardır. Apostolik Anayasa Praedicate evangelium'un altını çizdiği gibi bu ziyaret, "her bir Kilise'nin, her bir Episkoposluk Konferansı'nın ve her bir Doğu hiyerarşisi Kurumlarındaki Ruhbanların, Roma episkoposu ile ilişkilerinin en yüksek anını temsil etmektedir. Aslında, Papa Hazretleri, kendisini ziyaret eden episkoposluktaki kardeşlerini kabul eder, onlarla Kiliselerin iyiliği ve episkoposların pastoral işleviyle ilgili konuları tartışır, onları iman ve ilahi sevgide onaylar ve destekler. </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Bu şekilde hiyerarşik birlikteliğin bağları güçlendirilir ve hem Kilise'nin katolikliği hem de </w:t>
      </w:r>
      <w:r w:rsidDel="00000000" w:rsidR="00000000" w:rsidRPr="00000000">
        <w:rPr>
          <w:color w:val="333333"/>
          <w:highlight w:val="white"/>
          <w:rtl w:val="0"/>
        </w:rPr>
        <w:t xml:space="preserve">E</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piskoposlar Meclisi'nin birliği vurgulanır' (</w:t>
      </w:r>
      <w:r w:rsidDel="00000000" w:rsidR="00000000" w:rsidRPr="00000000">
        <w:rPr>
          <w:rFonts w:ascii="Times New Roman" w:cs="Times New Roman" w:eastAsia="Times New Roman" w:hAnsi="Times New Roman"/>
          <w:b w:val="0"/>
          <w:i w:val="1"/>
          <w:smallCaps w:val="0"/>
          <w:strike w:val="0"/>
          <w:color w:val="333333"/>
          <w:sz w:val="24"/>
          <w:szCs w:val="24"/>
          <w:highlight w:val="white"/>
          <w:u w:val="none"/>
          <w:vertAlign w:val="baseline"/>
          <w:rtl w:val="0"/>
        </w:rPr>
        <w:t xml:space="preserve">Praedicate evangelium</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 39). Ziyaret, Havarilerin mezarlarına hac ziyareti, Roma’da Papa ile görüşme ve Roma Curia'sının bakanlıklarında görüşmeler şeklinde üç ana bölümden oluşmaktadır.   </w:t>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Şu anda Türkiye'deki Katolik Kilisesi, İzmir Latin Başepiskoposluğu ile Anadolu ve İstanbul Apostolik Vekilliklerini kapsamaktadır. Ayrıca iki başepiskoposluk (bir Ermeni ve bir Keldani) ve iki eksarhlık (bir Rum Katolik ve bir Süryani) bulunmaktadır. </w:t>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5 Şubat tarihinde birinci gün, toplantılar Kültür ve Eğitim Bakanlığında başladı ve burada pastoral üniversite,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Katolik</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olarak adı geçen okulların durumu ve pastoral vokasyonların durumu tartışıldı. Devlet Sekreteri Pek Muhterem Card. P. Parolin'i Palazzo Apostolico’da ziyaret eden episkoposlar,  Katolik Kilisesi'nin Türkiye'deki varlığını olumlu ve aynı zamanda sorunlu yönleriyle sunarak görüş alışverişinde bulundular.  Hıristiyanların Birliği ve Dinlerarası Diyalog Bakanlıklarını ziyaret eden CET üyeleri, 5 Şubat 2006 tarihinde Trabzon'da öldürülen Peder Andrea Santoro'nun mezarının bulunduğu Aziz Fabiano ve Venanzio Kilisesi'nde ayin düzenlediler.</w:t>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Ertesi gün, Türkiye'deki yerel Kilise'nin özel durumu İnanç Doktrini Bakanlığı ve Doğu Kiliseleri Bakanlığına sunuldu. Episkoposlar, surların dışında bulunan ve günümüz Türkiye topraklarında doğmuş olan </w:t>
      </w:r>
      <w:r w:rsidDel="00000000" w:rsidR="00000000" w:rsidRPr="00000000">
        <w:rPr>
          <w:color w:val="333333"/>
          <w:rtl w:val="0"/>
        </w:rPr>
        <w:t xml:space="preserve">ulusların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havarisi Aziz Pavlus Bazilikası'nda, Havari Pavlus’un mezarı başında dua ettiler.  </w:t>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7 Şubat'ta Episkoposlar Konferansı üyeleri, Türkiye'de Kilise'ye hizmet eden dini kurumların genel amirleri ve Adanmış Yaşam Enstitüleri ve Apostolik Yaşam Cemiyetleri Bakanlığından temsilcilerle bir araya geldi. Öğleden sonra, Türkiye'nin Vatikan Büyükelçisi Sayın Ufuk Ulutaş, Türkiye Büyükelçiliği'nde episkoposları ağırladı. Gün, Antakya Patrikhanesi'ne bağlı Süryani-Antakya Katolik Kilisesi'nde (Santa Maria in Campo Marzio) düzenlenen Efkaristiya ayini ile sona erdi. </w:t>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8 Şubat Perşembe günü, Evangelizasyon Bakanlığı, Episkoposlar Sinodu ve Azizlik Gerekçeleri Bakanlığı ile çalışmalar devam etti. Papa'nın Katedrali olan Aziz Yuhanna Lateran Bazilikası'nda Kutsal Ayin kutlandı. </w:t>
      </w:r>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Ad limina ziyaretinin zirvesi 9 Şubat Cuma günü yaşandı. Aziz Petrus'un Mezarı'ndaki Efkaristiya ayini ve kişisel duanın ardından din adamları, Kutsal Papa Hazretleri Franciscus ile bir araya geldi. Görüşme büyük bir samimiyet havası içinde gerçekleşti </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"Papa Francis</w:t>
      </w:r>
      <w:r w:rsidDel="00000000" w:rsidR="00000000" w:rsidRPr="00000000">
        <w:rPr>
          <w:color w:val="373737"/>
          <w:rtl w:val="0"/>
        </w:rPr>
        <w:t xml:space="preserve">cus i</w:t>
      </w:r>
      <w:r w:rsidDel="00000000" w:rsidR="00000000" w:rsidRPr="00000000">
        <w:rPr>
          <w:rFonts w:ascii="Times New Roman" w:cs="Times New Roman" w:eastAsia="Times New Roman" w:hAnsi="Times New Roman"/>
          <w:b w:val="0"/>
          <w:i w:val="0"/>
          <w:smallCaps w:val="0"/>
          <w:strike w:val="0"/>
          <w:color w:val="373737"/>
          <w:sz w:val="24"/>
          <w:szCs w:val="24"/>
          <w:u w:val="none"/>
          <w:shd w:fill="auto" w:val="clear"/>
          <w:vertAlign w:val="baseline"/>
          <w:rtl w:val="0"/>
        </w:rPr>
        <w:t xml:space="preserve">le sorunlarımızı ve umutlarımızı paylaştık" diyen episkoposlar Konferansı Başkanı Mgr. Martin Kmetec, episkoposların Papa'ya yerel kilisemize gösterdiği ilgiden dolayı teşekkür ettiklerini ve Papa'nın hiçbir zaman eksik etmediği ilgi ve samimi alakadan dolayı derin minnettarlık duyduklarını ifade etti.  </w:t>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Yazan: CET Genel Sekreteri Fr. Lucian Abalintoaiei</w:t>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37373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Çeviren: Şule Rogenbuke</w:t>
      </w:r>
      <w:r w:rsidDel="00000000" w:rsidR="00000000" w:rsidRPr="00000000">
        <w:rPr>
          <w:rtl w:val="0"/>
        </w:rPr>
      </w:r>
    </w:p>
    <w:sectPr>
      <w:pgSz w:h="16820" w:w="11900"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lay">
    <w:embedRegular w:fontKey="{00000000-0000-0000-0000-000000000000}" r:id="rId1" w:subsetted="0"/>
    <w:embedBold w:fontKey="{00000000-0000-0000-0000-000000000000}" r:id="rId2" w:subsetted="0"/>
  </w:font>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after="12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rFonts w:ascii="Aptos" w:cs="Aptos" w:eastAsia="Aptos" w:hAnsi="Aptos"/>
      <w:color w:val="0f4761"/>
      <w:sz w:val="28"/>
      <w:szCs w:val="28"/>
    </w:rPr>
  </w:style>
  <w:style w:type="paragraph" w:styleId="Heading4">
    <w:name w:val="heading 4"/>
    <w:basedOn w:val="Normal"/>
    <w:next w:val="Normal"/>
    <w:pPr>
      <w:keepNext w:val="1"/>
      <w:keepLines w:val="1"/>
      <w:spacing w:after="40" w:before="80" w:lineRule="auto"/>
    </w:pPr>
    <w:rPr>
      <w:rFonts w:ascii="Aptos" w:cs="Aptos" w:eastAsia="Aptos" w:hAnsi="Aptos"/>
      <w:i w:val="1"/>
      <w:color w:val="0f4761"/>
    </w:rPr>
  </w:style>
  <w:style w:type="paragraph" w:styleId="Heading5">
    <w:name w:val="heading 5"/>
    <w:basedOn w:val="Normal"/>
    <w:next w:val="Normal"/>
    <w:pPr>
      <w:keepNext w:val="1"/>
      <w:keepLines w:val="1"/>
      <w:spacing w:after="40" w:before="80" w:lineRule="auto"/>
    </w:pPr>
    <w:rPr>
      <w:rFonts w:ascii="Aptos" w:cs="Aptos" w:eastAsia="Aptos" w:hAnsi="Aptos"/>
      <w:color w:val="0f4761"/>
    </w:rPr>
  </w:style>
  <w:style w:type="paragraph" w:styleId="Heading6">
    <w:name w:val="heading 6"/>
    <w:basedOn w:val="Normal"/>
    <w:next w:val="Normal"/>
    <w:pPr>
      <w:keepNext w:val="1"/>
      <w:keepLines w:val="1"/>
      <w:spacing w:after="0" w:before="40" w:lineRule="auto"/>
    </w:pPr>
    <w:rPr>
      <w:rFonts w:ascii="Aptos" w:cs="Aptos" w:eastAsia="Aptos" w:hAnsi="Aptos"/>
      <w:i w:val="1"/>
      <w:color w:val="595959"/>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qFormat w:val="1"/>
    <w:rsid w:val="004E5C68"/>
    <w:pPr>
      <w:pBdr>
        <w:top w:space="0" w:sz="0" w:val="nil"/>
        <w:left w:space="0" w:sz="0" w:val="nil"/>
        <w:bottom w:space="0" w:sz="0" w:val="nil"/>
        <w:right w:space="0" w:sz="0" w:val="nil"/>
        <w:between w:space="0" w:sz="0" w:val="nil"/>
        <w:bar w:space="0" w:sz="0" w:val="nil"/>
      </w:pBdr>
      <w:spacing w:after="120"/>
      <w:ind w:firstLine="567"/>
      <w:jc w:val="lowKashida"/>
    </w:pPr>
    <w:rPr>
      <w:rFonts w:ascii="Times New Roman" w:cs="Times New Roman" w:hAnsi="Times New Roman" w:eastAsiaTheme="minorEastAsia"/>
      <w:color w:val="000000"/>
      <w:kern w:val="0"/>
      <w:szCs w:val="22"/>
      <w:u w:color="000000"/>
      <w:bdr w:space="0" w:sz="0" w:val="nil"/>
      <w14:textOutline w14:cap="flat" w14:cmpd="sng" w14:algn="ctr">
        <w14:noFill/>
        <w14:prstDash w14:val="solid"/>
        <w14:bevel/>
      </w14:textOutline>
    </w:rPr>
  </w:style>
  <w:style w:type="paragraph" w:styleId="Balk1">
    <w:name w:val="heading 1"/>
    <w:basedOn w:val="Normal"/>
    <w:next w:val="Normal"/>
    <w:link w:val="Balk1Char"/>
    <w:uiPriority w:val="9"/>
    <w:qFormat w:val="1"/>
    <w:rsid w:val="00636550"/>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Balk2">
    <w:name w:val="heading 2"/>
    <w:basedOn w:val="Normal"/>
    <w:next w:val="Normal"/>
    <w:link w:val="Balk2Char"/>
    <w:uiPriority w:val="9"/>
    <w:semiHidden w:val="1"/>
    <w:unhideWhenUsed w:val="1"/>
    <w:qFormat w:val="1"/>
    <w:rsid w:val="00636550"/>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Balk3">
    <w:name w:val="heading 3"/>
    <w:basedOn w:val="Normal"/>
    <w:next w:val="Normal"/>
    <w:link w:val="Balk3Char"/>
    <w:uiPriority w:val="9"/>
    <w:semiHidden w:val="1"/>
    <w:unhideWhenUsed w:val="1"/>
    <w:qFormat w:val="1"/>
    <w:rsid w:val="00636550"/>
    <w:pPr>
      <w:keepNext w:val="1"/>
      <w:keepLines w:val="1"/>
      <w:spacing w:after="80" w:before="160"/>
      <w:outlineLvl w:val="2"/>
    </w:pPr>
    <w:rPr>
      <w:rFonts w:asciiTheme="minorHAnsi" w:cstheme="majorBidi" w:eastAsiaTheme="majorEastAsia" w:hAnsiTheme="minorHAnsi"/>
      <w:color w:val="0f4761" w:themeColor="accent1" w:themeShade="0000BF"/>
      <w:sz w:val="28"/>
      <w:szCs w:val="28"/>
    </w:rPr>
  </w:style>
  <w:style w:type="paragraph" w:styleId="Balk4">
    <w:name w:val="heading 4"/>
    <w:basedOn w:val="Normal"/>
    <w:next w:val="Normal"/>
    <w:link w:val="Balk4Char"/>
    <w:uiPriority w:val="9"/>
    <w:semiHidden w:val="1"/>
    <w:unhideWhenUsed w:val="1"/>
    <w:qFormat w:val="1"/>
    <w:rsid w:val="00636550"/>
    <w:pPr>
      <w:keepNext w:val="1"/>
      <w:keepLines w:val="1"/>
      <w:spacing w:after="40" w:before="80"/>
      <w:outlineLvl w:val="3"/>
    </w:pPr>
    <w:rPr>
      <w:rFonts w:asciiTheme="minorHAnsi" w:cstheme="majorBidi" w:eastAsiaTheme="majorEastAsia" w:hAnsiTheme="minorHAnsi"/>
      <w:i w:val="1"/>
      <w:iCs w:val="1"/>
      <w:color w:val="0f4761" w:themeColor="accent1" w:themeShade="0000BF"/>
    </w:rPr>
  </w:style>
  <w:style w:type="paragraph" w:styleId="Balk5">
    <w:name w:val="heading 5"/>
    <w:basedOn w:val="Normal"/>
    <w:next w:val="Normal"/>
    <w:link w:val="Balk5Char"/>
    <w:uiPriority w:val="9"/>
    <w:semiHidden w:val="1"/>
    <w:unhideWhenUsed w:val="1"/>
    <w:qFormat w:val="1"/>
    <w:rsid w:val="00636550"/>
    <w:pPr>
      <w:keepNext w:val="1"/>
      <w:keepLines w:val="1"/>
      <w:spacing w:after="40" w:before="80"/>
      <w:outlineLvl w:val="4"/>
    </w:pPr>
    <w:rPr>
      <w:rFonts w:asciiTheme="minorHAnsi" w:cstheme="majorBidi" w:eastAsiaTheme="majorEastAsia" w:hAnsiTheme="minorHAnsi"/>
      <w:color w:val="0f4761" w:themeColor="accent1" w:themeShade="0000BF"/>
    </w:rPr>
  </w:style>
  <w:style w:type="paragraph" w:styleId="Balk6">
    <w:name w:val="heading 6"/>
    <w:basedOn w:val="Normal"/>
    <w:next w:val="Normal"/>
    <w:link w:val="Balk6Char"/>
    <w:uiPriority w:val="9"/>
    <w:semiHidden w:val="1"/>
    <w:unhideWhenUsed w:val="1"/>
    <w:qFormat w:val="1"/>
    <w:rsid w:val="00636550"/>
    <w:pPr>
      <w:keepNext w:val="1"/>
      <w:keepLines w:val="1"/>
      <w:spacing w:after="0" w:before="40"/>
      <w:outlineLvl w:val="5"/>
    </w:pPr>
    <w:rPr>
      <w:rFonts w:asciiTheme="minorHAnsi" w:cstheme="majorBidi" w:eastAsiaTheme="majorEastAsia" w:hAnsiTheme="minorHAnsi"/>
      <w:i w:val="1"/>
      <w:iCs w:val="1"/>
      <w:color w:val="595959" w:themeColor="text1" w:themeTint="0000A6"/>
    </w:rPr>
  </w:style>
  <w:style w:type="paragraph" w:styleId="Balk7">
    <w:name w:val="heading 7"/>
    <w:basedOn w:val="Normal"/>
    <w:next w:val="Normal"/>
    <w:link w:val="Balk7Char"/>
    <w:uiPriority w:val="9"/>
    <w:semiHidden w:val="1"/>
    <w:unhideWhenUsed w:val="1"/>
    <w:qFormat w:val="1"/>
    <w:rsid w:val="00636550"/>
    <w:pPr>
      <w:keepNext w:val="1"/>
      <w:keepLines w:val="1"/>
      <w:spacing w:after="0" w:before="40"/>
      <w:outlineLvl w:val="6"/>
    </w:pPr>
    <w:rPr>
      <w:rFonts w:asciiTheme="minorHAnsi" w:cstheme="majorBidi" w:eastAsiaTheme="majorEastAsia" w:hAnsiTheme="minorHAnsi"/>
      <w:color w:val="595959" w:themeColor="text1" w:themeTint="0000A6"/>
    </w:rPr>
  </w:style>
  <w:style w:type="paragraph" w:styleId="Balk8">
    <w:name w:val="heading 8"/>
    <w:basedOn w:val="Normal"/>
    <w:next w:val="Normal"/>
    <w:link w:val="Balk8Char"/>
    <w:uiPriority w:val="9"/>
    <w:semiHidden w:val="1"/>
    <w:unhideWhenUsed w:val="1"/>
    <w:qFormat w:val="1"/>
    <w:rsid w:val="00636550"/>
    <w:pPr>
      <w:keepNext w:val="1"/>
      <w:keepLines w:val="1"/>
      <w:spacing w:after="0"/>
      <w:outlineLvl w:val="7"/>
    </w:pPr>
    <w:rPr>
      <w:rFonts w:asciiTheme="minorHAnsi" w:cstheme="majorBidi" w:eastAsiaTheme="majorEastAsia" w:hAnsiTheme="minorHAnsi"/>
      <w:i w:val="1"/>
      <w:iCs w:val="1"/>
      <w:color w:val="272727" w:themeColor="text1" w:themeTint="0000D8"/>
    </w:rPr>
  </w:style>
  <w:style w:type="paragraph" w:styleId="Balk9">
    <w:name w:val="heading 9"/>
    <w:basedOn w:val="Normal"/>
    <w:next w:val="Normal"/>
    <w:link w:val="Balk9Char"/>
    <w:uiPriority w:val="9"/>
    <w:semiHidden w:val="1"/>
    <w:unhideWhenUsed w:val="1"/>
    <w:qFormat w:val="1"/>
    <w:rsid w:val="00636550"/>
    <w:pPr>
      <w:keepNext w:val="1"/>
      <w:keepLines w:val="1"/>
      <w:spacing w:after="0"/>
      <w:outlineLvl w:val="8"/>
    </w:pPr>
    <w:rPr>
      <w:rFonts w:asciiTheme="minorHAnsi" w:cstheme="majorBidi" w:eastAsiaTheme="majorEastAsia" w:hAnsiTheme="minorHAnsi"/>
      <w:color w:val="272727" w:themeColor="text1" w:themeTint="0000D8"/>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Text" w:customStyle="1">
    <w:name w:val="Text"/>
    <w:basedOn w:val="AralkYok"/>
    <w:autoRedefine w:val="1"/>
    <w:qFormat w:val="1"/>
    <w:rsid w:val="00DF67AC"/>
    <w:pPr>
      <w:spacing w:after="60"/>
      <w:ind w:firstLine="851"/>
      <w:jc w:val="both"/>
    </w:pPr>
    <w:rPr>
      <w:rFonts w:ascii="Times New Roman" w:cs="Times New Roman" w:hAnsi="Times New Roman"/>
      <w:lang w:eastAsia="it-IT" w:val="it-IT"/>
    </w:rPr>
  </w:style>
  <w:style w:type="paragraph" w:styleId="AralkYok">
    <w:name w:val="No Spacing"/>
    <w:uiPriority w:val="1"/>
    <w:qFormat w:val="1"/>
    <w:rsid w:val="00DE099D"/>
  </w:style>
  <w:style w:type="paragraph" w:styleId="ODG" w:customStyle="1">
    <w:name w:val="ODG"/>
    <w:basedOn w:val="Normal"/>
    <w:autoRedefine w:val="1"/>
    <w:qFormat w:val="1"/>
    <w:rsid w:val="00B4544B"/>
    <w:pPr>
      <w:numPr>
        <w:numId w:val="10"/>
      </w:numPr>
      <w:pBdr>
        <w:top w:color="auto" w:space="0" w:sz="0" w:val="none"/>
        <w:left w:color="auto" w:space="0" w:sz="0" w:val="none"/>
        <w:bottom w:color="auto" w:space="0" w:sz="0" w:val="none"/>
        <w:right w:color="auto" w:space="0" w:sz="0" w:val="none"/>
        <w:between w:color="auto" w:space="0" w:sz="0" w:val="none"/>
        <w:bar w:color="auto" w:space="0" w:sz="0" w:val="none"/>
      </w:pBdr>
      <w:spacing w:after="60"/>
      <w:jc w:val="both"/>
    </w:pPr>
    <w:rPr>
      <w:rFonts w:eastAsia="Times New Roman"/>
      <w:b w:val="1"/>
      <w:bCs w:val="1"/>
      <w:szCs w:val="24"/>
      <w:bdr w:color="auto" w:space="0" w:sz="0" w:val="none"/>
      <w:lang w:eastAsia="it-IT" w:val="it-IT"/>
      <w14:textOutline w14:cap="rnd" w14:cmpd="sng" w14:algn="ctr">
        <w14:noFill/>
        <w14:prstDash w14:val="solid"/>
        <w14:bevel/>
      </w14:textOutline>
    </w:rPr>
  </w:style>
  <w:style w:type="paragraph" w:styleId="KonuBal">
    <w:name w:val="Title"/>
    <w:basedOn w:val="Normal"/>
    <w:next w:val="Normal"/>
    <w:link w:val="KonuBalChar"/>
    <w:autoRedefine w:val="1"/>
    <w:uiPriority w:val="10"/>
    <w:qFormat w:val="1"/>
    <w:rsid w:val="00B839BF"/>
    <w:pPr>
      <w:spacing w:after="60" w:before="240"/>
      <w:jc w:val="center"/>
      <w:outlineLvl w:val="0"/>
    </w:pPr>
    <w:rPr>
      <w:rFonts w:asciiTheme="majorBidi" w:cstheme="majorBidi" w:eastAsiaTheme="majorEastAsia" w:hAnsiTheme="majorBidi"/>
      <w:b w:val="1"/>
      <w:bCs w:val="1"/>
      <w:kern w:val="28"/>
      <w:sz w:val="32"/>
      <w:szCs w:val="32"/>
    </w:rPr>
  </w:style>
  <w:style w:type="character" w:styleId="KonuBalChar" w:customStyle="1">
    <w:name w:val="Konu Başlığı Char"/>
    <w:basedOn w:val="VarsaylanParagrafYazTipi"/>
    <w:link w:val="KonuBal"/>
    <w:uiPriority w:val="10"/>
    <w:rsid w:val="00B839BF"/>
    <w:rPr>
      <w:rFonts w:asciiTheme="majorBidi" w:cstheme="majorBidi" w:eastAsiaTheme="majorEastAsia" w:hAnsiTheme="majorBidi"/>
      <w:b w:val="1"/>
      <w:bCs w:val="1"/>
      <w:kern w:val="28"/>
      <w:sz w:val="32"/>
      <w:szCs w:val="32"/>
      <w:lang w:val="fr-FR"/>
    </w:rPr>
  </w:style>
  <w:style w:type="paragraph" w:styleId="Assemblea" w:customStyle="1">
    <w:name w:val="Assemblea"/>
    <w:basedOn w:val="Normal"/>
    <w:autoRedefine w:val="1"/>
    <w:qFormat w:val="1"/>
    <w:rsid w:val="00B839BF"/>
    <w:pPr>
      <w:spacing w:line="276" w:lineRule="auto"/>
    </w:pPr>
    <w:rPr>
      <w:b w:val="1"/>
      <w:color w:val="00b050"/>
    </w:rPr>
  </w:style>
  <w:style w:type="paragraph" w:styleId="Teme" w:customStyle="1">
    <w:name w:val="Teme"/>
    <w:basedOn w:val="Normal"/>
    <w:autoRedefine w:val="1"/>
    <w:qFormat w:val="1"/>
    <w:rsid w:val="00B839BF"/>
    <w:pPr>
      <w:numPr>
        <w:numId w:val="9"/>
      </w:numPr>
      <w:contextualSpacing w:val="1"/>
    </w:pPr>
  </w:style>
  <w:style w:type="paragraph" w:styleId="DipnotMetni1" w:customStyle="1">
    <w:name w:val="Dipnot Metni1"/>
    <w:autoRedefine w:val="1"/>
    <w:qFormat w:val="1"/>
    <w:rsid w:val="004E5C68"/>
    <w:pPr>
      <w:pBdr>
        <w:top w:space="0" w:sz="0" w:val="nil"/>
        <w:left w:space="0" w:sz="0" w:val="nil"/>
        <w:bottom w:space="0" w:sz="0" w:val="nil"/>
        <w:right w:space="0" w:sz="0" w:val="nil"/>
        <w:between w:space="0" w:sz="0" w:val="nil"/>
        <w:bar w:space="0" w:sz="0" w:val="nil"/>
      </w:pBdr>
      <w:spacing w:after="160" w:line="259" w:lineRule="auto"/>
    </w:pPr>
    <w:rPr>
      <w:rFonts w:ascii="Times New Roman" w:cs="Arial Unicode MS" w:hAnsi="Times New Roman"/>
      <w:color w:val="000000"/>
      <w:kern w:val="0"/>
      <w:sz w:val="20"/>
      <w:szCs w:val="20"/>
      <w:u w:color="000000"/>
      <w:bdr w:space="0" w:sz="0" w:val="nil"/>
    </w:rPr>
  </w:style>
  <w:style w:type="paragraph" w:styleId="TtluII" w:customStyle="1">
    <w:name w:val="Tıtlu II"/>
    <w:basedOn w:val="Normal"/>
    <w:autoRedefine w:val="1"/>
    <w:qFormat w:val="1"/>
    <w:rsid w:val="004E5C68"/>
    <w:pPr>
      <w:ind w:firstLine="0"/>
      <w:jc w:val="both"/>
    </w:pPr>
    <w:rPr>
      <w:i w:val="1"/>
      <w:iCs w:val="1"/>
      <w:sz w:val="26"/>
      <w:szCs w:val="26"/>
    </w:rPr>
  </w:style>
  <w:style w:type="paragraph" w:styleId="TtluI" w:customStyle="1">
    <w:name w:val="Tıtlu I"/>
    <w:basedOn w:val="Normal"/>
    <w:autoRedefine w:val="1"/>
    <w:qFormat w:val="1"/>
    <w:rsid w:val="004E5C68"/>
    <w:pPr>
      <w:ind w:firstLine="0"/>
      <w:jc w:val="center"/>
    </w:pPr>
    <w:rPr>
      <w:sz w:val="28"/>
      <w:szCs w:val="28"/>
    </w:rPr>
  </w:style>
  <w:style w:type="character" w:styleId="Balk1Char" w:customStyle="1">
    <w:name w:val="Başlık 1 Char"/>
    <w:basedOn w:val="VarsaylanParagrafYazTipi"/>
    <w:link w:val="Balk1"/>
    <w:uiPriority w:val="9"/>
    <w:rsid w:val="00636550"/>
    <w:rPr>
      <w:rFonts w:asciiTheme="majorHAnsi" w:cstheme="majorBidi" w:eastAsiaTheme="majorEastAsia" w:hAnsiTheme="majorHAnsi"/>
      <w:color w:val="0f4761" w:themeColor="accent1" w:themeShade="0000BF"/>
      <w:kern w:val="0"/>
      <w:sz w:val="40"/>
      <w:szCs w:val="40"/>
      <w:u w:color="000000"/>
      <w:bdr w:space="0" w:sz="0" w:val="nil"/>
      <w14:textOutline w14:cap="flat" w14:cmpd="sng" w14:algn="ctr">
        <w14:noFill/>
        <w14:prstDash w14:val="solid"/>
        <w14:bevel/>
      </w14:textOutline>
    </w:rPr>
  </w:style>
  <w:style w:type="character" w:styleId="Balk2Char" w:customStyle="1">
    <w:name w:val="Başlık 2 Char"/>
    <w:basedOn w:val="VarsaylanParagrafYazTipi"/>
    <w:link w:val="Balk2"/>
    <w:uiPriority w:val="9"/>
    <w:semiHidden w:val="1"/>
    <w:rsid w:val="00636550"/>
    <w:rPr>
      <w:rFonts w:asciiTheme="majorHAnsi" w:cstheme="majorBidi" w:eastAsiaTheme="majorEastAsia" w:hAnsiTheme="majorHAnsi"/>
      <w:color w:val="0f4761" w:themeColor="accent1" w:themeShade="0000BF"/>
      <w:kern w:val="0"/>
      <w:sz w:val="32"/>
      <w:szCs w:val="32"/>
      <w:u w:color="000000"/>
      <w:bdr w:space="0" w:sz="0" w:val="nil"/>
      <w14:textOutline w14:cap="flat" w14:cmpd="sng" w14:algn="ctr">
        <w14:noFill/>
        <w14:prstDash w14:val="solid"/>
        <w14:bevel/>
      </w14:textOutline>
    </w:rPr>
  </w:style>
  <w:style w:type="character" w:styleId="Balk3Char" w:customStyle="1">
    <w:name w:val="Başlık 3 Char"/>
    <w:basedOn w:val="VarsaylanParagrafYazTipi"/>
    <w:link w:val="Balk3"/>
    <w:uiPriority w:val="9"/>
    <w:semiHidden w:val="1"/>
    <w:rsid w:val="00636550"/>
    <w:rPr>
      <w:rFonts w:cstheme="majorBidi" w:eastAsiaTheme="majorEastAsia"/>
      <w:color w:val="0f4761" w:themeColor="accent1" w:themeShade="0000BF"/>
      <w:kern w:val="0"/>
      <w:sz w:val="28"/>
      <w:szCs w:val="28"/>
      <w:u w:color="000000"/>
      <w:bdr w:space="0" w:sz="0" w:val="nil"/>
      <w14:textOutline w14:cap="flat" w14:cmpd="sng" w14:algn="ctr">
        <w14:noFill/>
        <w14:prstDash w14:val="solid"/>
        <w14:bevel/>
      </w14:textOutline>
    </w:rPr>
  </w:style>
  <w:style w:type="character" w:styleId="Balk4Char" w:customStyle="1">
    <w:name w:val="Başlık 4 Char"/>
    <w:basedOn w:val="VarsaylanParagrafYazTipi"/>
    <w:link w:val="Balk4"/>
    <w:uiPriority w:val="9"/>
    <w:semiHidden w:val="1"/>
    <w:rsid w:val="00636550"/>
    <w:rPr>
      <w:rFonts w:cstheme="majorBidi" w:eastAsiaTheme="majorEastAsia"/>
      <w:i w:val="1"/>
      <w:iCs w:val="1"/>
      <w:color w:val="0f4761" w:themeColor="accent1" w:themeShade="0000BF"/>
      <w:kern w:val="0"/>
      <w:szCs w:val="22"/>
      <w:u w:color="000000"/>
      <w:bdr w:space="0" w:sz="0" w:val="nil"/>
      <w14:textOutline w14:cap="flat" w14:cmpd="sng" w14:algn="ctr">
        <w14:noFill/>
        <w14:prstDash w14:val="solid"/>
        <w14:bevel/>
      </w14:textOutline>
    </w:rPr>
  </w:style>
  <w:style w:type="character" w:styleId="Balk5Char" w:customStyle="1">
    <w:name w:val="Başlık 5 Char"/>
    <w:basedOn w:val="VarsaylanParagrafYazTipi"/>
    <w:link w:val="Balk5"/>
    <w:uiPriority w:val="9"/>
    <w:semiHidden w:val="1"/>
    <w:rsid w:val="00636550"/>
    <w:rPr>
      <w:rFonts w:cstheme="majorBidi" w:eastAsiaTheme="majorEastAsia"/>
      <w:color w:val="0f4761" w:themeColor="accent1" w:themeShade="0000BF"/>
      <w:kern w:val="0"/>
      <w:szCs w:val="22"/>
      <w:u w:color="000000"/>
      <w:bdr w:space="0" w:sz="0" w:val="nil"/>
      <w14:textOutline w14:cap="flat" w14:cmpd="sng" w14:algn="ctr">
        <w14:noFill/>
        <w14:prstDash w14:val="solid"/>
        <w14:bevel/>
      </w14:textOutline>
    </w:rPr>
  </w:style>
  <w:style w:type="character" w:styleId="Balk6Char" w:customStyle="1">
    <w:name w:val="Başlık 6 Char"/>
    <w:basedOn w:val="VarsaylanParagrafYazTipi"/>
    <w:link w:val="Balk6"/>
    <w:uiPriority w:val="9"/>
    <w:semiHidden w:val="1"/>
    <w:rsid w:val="00636550"/>
    <w:rPr>
      <w:rFonts w:cstheme="majorBidi" w:eastAsiaTheme="majorEastAsia"/>
      <w:i w:val="1"/>
      <w:iCs w:val="1"/>
      <w:color w:val="595959" w:themeColor="text1" w:themeTint="0000A6"/>
      <w:kern w:val="0"/>
      <w:szCs w:val="22"/>
      <w:u w:color="000000"/>
      <w:bdr w:space="0" w:sz="0" w:val="nil"/>
      <w14:textOutline w14:cap="flat" w14:cmpd="sng" w14:algn="ctr">
        <w14:noFill/>
        <w14:prstDash w14:val="solid"/>
        <w14:bevel/>
      </w14:textOutline>
    </w:rPr>
  </w:style>
  <w:style w:type="character" w:styleId="Balk7Char" w:customStyle="1">
    <w:name w:val="Başlık 7 Char"/>
    <w:basedOn w:val="VarsaylanParagrafYazTipi"/>
    <w:link w:val="Balk7"/>
    <w:uiPriority w:val="9"/>
    <w:semiHidden w:val="1"/>
    <w:rsid w:val="00636550"/>
    <w:rPr>
      <w:rFonts w:cstheme="majorBidi" w:eastAsiaTheme="majorEastAsia"/>
      <w:color w:val="595959" w:themeColor="text1" w:themeTint="0000A6"/>
      <w:kern w:val="0"/>
      <w:szCs w:val="22"/>
      <w:u w:color="000000"/>
      <w:bdr w:space="0" w:sz="0" w:val="nil"/>
      <w14:textOutline w14:cap="flat" w14:cmpd="sng" w14:algn="ctr">
        <w14:noFill/>
        <w14:prstDash w14:val="solid"/>
        <w14:bevel/>
      </w14:textOutline>
    </w:rPr>
  </w:style>
  <w:style w:type="character" w:styleId="Balk8Char" w:customStyle="1">
    <w:name w:val="Başlık 8 Char"/>
    <w:basedOn w:val="VarsaylanParagrafYazTipi"/>
    <w:link w:val="Balk8"/>
    <w:uiPriority w:val="9"/>
    <w:semiHidden w:val="1"/>
    <w:rsid w:val="00636550"/>
    <w:rPr>
      <w:rFonts w:cstheme="majorBidi" w:eastAsiaTheme="majorEastAsia"/>
      <w:i w:val="1"/>
      <w:iCs w:val="1"/>
      <w:color w:val="272727" w:themeColor="text1" w:themeTint="0000D8"/>
      <w:kern w:val="0"/>
      <w:szCs w:val="22"/>
      <w:u w:color="000000"/>
      <w:bdr w:space="0" w:sz="0" w:val="nil"/>
      <w14:textOutline w14:cap="flat" w14:cmpd="sng" w14:algn="ctr">
        <w14:noFill/>
        <w14:prstDash w14:val="solid"/>
        <w14:bevel/>
      </w14:textOutline>
    </w:rPr>
  </w:style>
  <w:style w:type="character" w:styleId="Balk9Char" w:customStyle="1">
    <w:name w:val="Başlık 9 Char"/>
    <w:basedOn w:val="VarsaylanParagrafYazTipi"/>
    <w:link w:val="Balk9"/>
    <w:uiPriority w:val="9"/>
    <w:semiHidden w:val="1"/>
    <w:rsid w:val="00636550"/>
    <w:rPr>
      <w:rFonts w:cstheme="majorBidi" w:eastAsiaTheme="majorEastAsia"/>
      <w:color w:val="272727" w:themeColor="text1" w:themeTint="0000D8"/>
      <w:kern w:val="0"/>
      <w:szCs w:val="22"/>
      <w:u w:color="000000"/>
      <w:bdr w:space="0" w:sz="0" w:val="nil"/>
      <w14:textOutline w14:cap="flat" w14:cmpd="sng" w14:algn="ctr">
        <w14:noFill/>
        <w14:prstDash w14:val="solid"/>
        <w14:bevel/>
      </w14:textOutline>
    </w:rPr>
  </w:style>
  <w:style w:type="paragraph" w:styleId="Altyaz">
    <w:name w:val="Subtitle"/>
    <w:basedOn w:val="Normal"/>
    <w:next w:val="Normal"/>
    <w:link w:val="AltyazChar"/>
    <w:uiPriority w:val="11"/>
    <w:qFormat w:val="1"/>
    <w:rsid w:val="00636550"/>
    <w:pPr>
      <w:numPr>
        <w:ilvl w:val="1"/>
      </w:numPr>
      <w:spacing w:after="160"/>
      <w:ind w:firstLine="567"/>
    </w:pPr>
    <w:rPr>
      <w:rFonts w:asciiTheme="minorHAnsi" w:cstheme="majorBidi" w:eastAsiaTheme="majorEastAsia" w:hAnsiTheme="minorHAnsi"/>
      <w:color w:val="595959" w:themeColor="text1" w:themeTint="0000A6"/>
      <w:spacing w:val="15"/>
      <w:sz w:val="28"/>
      <w:szCs w:val="28"/>
    </w:rPr>
  </w:style>
  <w:style w:type="character" w:styleId="AltyazChar" w:customStyle="1">
    <w:name w:val="Altyazı Char"/>
    <w:basedOn w:val="VarsaylanParagrafYazTipi"/>
    <w:link w:val="Altyaz"/>
    <w:uiPriority w:val="11"/>
    <w:rsid w:val="00636550"/>
    <w:rPr>
      <w:rFonts w:cstheme="majorBidi" w:eastAsiaTheme="majorEastAsia"/>
      <w:color w:val="595959" w:themeColor="text1" w:themeTint="0000A6"/>
      <w:spacing w:val="15"/>
      <w:kern w:val="0"/>
      <w:sz w:val="28"/>
      <w:szCs w:val="28"/>
      <w:u w:color="000000"/>
      <w:bdr w:space="0" w:sz="0" w:val="nil"/>
      <w14:textOutline w14:cap="flat" w14:cmpd="sng" w14:algn="ctr">
        <w14:noFill/>
        <w14:prstDash w14:val="solid"/>
        <w14:bevel/>
      </w14:textOutline>
    </w:rPr>
  </w:style>
  <w:style w:type="paragraph" w:styleId="Alnt">
    <w:name w:val="Quote"/>
    <w:basedOn w:val="Normal"/>
    <w:next w:val="Normal"/>
    <w:link w:val="AlntChar"/>
    <w:uiPriority w:val="29"/>
    <w:qFormat w:val="1"/>
    <w:rsid w:val="00636550"/>
    <w:pPr>
      <w:spacing w:after="160" w:before="160"/>
      <w:jc w:val="center"/>
    </w:pPr>
    <w:rPr>
      <w:i w:val="1"/>
      <w:iCs w:val="1"/>
      <w:color w:val="404040" w:themeColor="text1" w:themeTint="0000BF"/>
    </w:rPr>
  </w:style>
  <w:style w:type="character" w:styleId="AlntChar" w:customStyle="1">
    <w:name w:val="Alıntı Char"/>
    <w:basedOn w:val="VarsaylanParagrafYazTipi"/>
    <w:link w:val="Alnt"/>
    <w:uiPriority w:val="29"/>
    <w:rsid w:val="00636550"/>
    <w:rPr>
      <w:rFonts w:ascii="Times New Roman" w:cs="Times New Roman" w:hAnsi="Times New Roman"/>
      <w:i w:val="1"/>
      <w:iCs w:val="1"/>
      <w:color w:val="404040" w:themeColor="text1" w:themeTint="0000BF"/>
      <w:kern w:val="0"/>
      <w:szCs w:val="22"/>
      <w:u w:color="000000"/>
      <w:bdr w:space="0" w:sz="0" w:val="nil"/>
      <w14:textOutline w14:cap="flat" w14:cmpd="sng" w14:algn="ctr">
        <w14:noFill/>
        <w14:prstDash w14:val="solid"/>
        <w14:bevel/>
      </w14:textOutline>
    </w:rPr>
  </w:style>
  <w:style w:type="paragraph" w:styleId="ListeParagraf">
    <w:name w:val="List Paragraph"/>
    <w:basedOn w:val="Normal"/>
    <w:uiPriority w:val="34"/>
    <w:qFormat w:val="1"/>
    <w:rsid w:val="00636550"/>
    <w:pPr>
      <w:ind w:left="720"/>
      <w:contextualSpacing w:val="1"/>
    </w:pPr>
  </w:style>
  <w:style w:type="character" w:styleId="GlVurgulama">
    <w:name w:val="Intense Emphasis"/>
    <w:basedOn w:val="VarsaylanParagrafYazTipi"/>
    <w:uiPriority w:val="21"/>
    <w:qFormat w:val="1"/>
    <w:rsid w:val="00636550"/>
    <w:rPr>
      <w:i w:val="1"/>
      <w:iCs w:val="1"/>
      <w:color w:val="0f4761" w:themeColor="accent1" w:themeShade="0000BF"/>
    </w:rPr>
  </w:style>
  <w:style w:type="paragraph" w:styleId="GlAlnt">
    <w:name w:val="Intense Quote"/>
    <w:basedOn w:val="Normal"/>
    <w:next w:val="Normal"/>
    <w:link w:val="GlAlntChar"/>
    <w:uiPriority w:val="30"/>
    <w:qFormat w:val="1"/>
    <w:rsid w:val="00636550"/>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GlAlntChar" w:customStyle="1">
    <w:name w:val="Güçlü Alıntı Char"/>
    <w:basedOn w:val="VarsaylanParagrafYazTipi"/>
    <w:link w:val="GlAlnt"/>
    <w:uiPriority w:val="30"/>
    <w:rsid w:val="00636550"/>
    <w:rPr>
      <w:rFonts w:ascii="Times New Roman" w:cs="Times New Roman" w:hAnsi="Times New Roman"/>
      <w:i w:val="1"/>
      <w:iCs w:val="1"/>
      <w:color w:val="0f4761" w:themeColor="accent1" w:themeShade="0000BF"/>
      <w:kern w:val="0"/>
      <w:szCs w:val="22"/>
      <w:u w:color="000000"/>
      <w:bdr w:space="0" w:sz="0" w:val="nil"/>
      <w14:textOutline w14:cap="flat" w14:cmpd="sng" w14:algn="ctr">
        <w14:noFill/>
        <w14:prstDash w14:val="solid"/>
        <w14:bevel/>
      </w14:textOutline>
    </w:rPr>
  </w:style>
  <w:style w:type="character" w:styleId="GlBavuru">
    <w:name w:val="Intense Reference"/>
    <w:basedOn w:val="VarsaylanParagrafYazTipi"/>
    <w:uiPriority w:val="32"/>
    <w:qFormat w:val="1"/>
    <w:rsid w:val="00636550"/>
    <w:rPr>
      <w:b w:val="1"/>
      <w:bCs w:val="1"/>
      <w:smallCaps w:val="1"/>
      <w:color w:val="0f4761" w:themeColor="accent1" w:themeShade="0000BF"/>
      <w:spacing w:val="5"/>
    </w:rPr>
  </w:style>
  <w:style w:type="paragraph" w:styleId="NormalWeb">
    <w:name w:val="Normal (Web)"/>
    <w:basedOn w:val="Normal"/>
    <w:uiPriority w:val="99"/>
    <w:unhideWhenUsed w:val="1"/>
    <w:rsid w:val="0063655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firstLine="0"/>
      <w:jc w:val="left"/>
    </w:pPr>
    <w:rPr>
      <w:rFonts w:eastAsia="Times New Roman"/>
      <w:color w:val="auto"/>
      <w:szCs w:val="24"/>
      <w:bdr w:color="auto" w:space="0" w:sz="0" w:val="none"/>
      <w14:textOutline w14:cap="rnd" w14:cmpd="sng" w14:algn="ctr">
        <w14:noFill/>
        <w14:prstDash w14:val="solid"/>
        <w14:bevel/>
      </w14:textOutline>
    </w:rPr>
  </w:style>
  <w:style w:type="character" w:styleId="Gl">
    <w:name w:val="Strong"/>
    <w:basedOn w:val="VarsaylanParagrafYazTipi"/>
    <w:uiPriority w:val="22"/>
    <w:qFormat w:val="1"/>
    <w:rsid w:val="00636550"/>
    <w:rPr>
      <w:b w:val="1"/>
      <w:bCs w:val="1"/>
    </w:rPr>
  </w:style>
  <w:style w:type="character" w:styleId="apple-converted-space" w:customStyle="1">
    <w:name w:val="apple-converted-space"/>
    <w:basedOn w:val="VarsaylanParagrafYazTipi"/>
    <w:rsid w:val="00636550"/>
  </w:style>
  <w:style w:type="paragraph" w:styleId="Subtitle">
    <w:name w:val="Subtitle"/>
    <w:basedOn w:val="Normal"/>
    <w:next w:val="Normal"/>
    <w:pPr>
      <w:spacing w:after="160" w:lineRule="auto"/>
      <w:ind w:firstLine="567"/>
    </w:pPr>
    <w:rPr>
      <w:rFonts w:ascii="Aptos" w:cs="Aptos" w:eastAsia="Aptos" w:hAnsi="Aptos"/>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Y0ZCY0MKR1EZ2KpNM9lQk5qrw==">CgMxLjAyCGguZ2pkZ3hzOAByITFQcGVLSVNnYV9KUjU4Znc3NGF6UTVRcVNtS3g0RHZTRA==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2024-02-23T08:35:00Z</dcterms:created>
  <dc:creator>LUCIAN ABALINTOAIEI</dc:creator>
</cp:coreProperties>
</file>